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A7" w:rsidRPr="004F7418" w:rsidRDefault="003905A7" w:rsidP="002973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7418">
        <w:rPr>
          <w:rFonts w:ascii="Times New Roman" w:hAnsi="Times New Roman"/>
          <w:b/>
          <w:sz w:val="28"/>
          <w:szCs w:val="28"/>
        </w:rPr>
        <w:t>Условия приема на обучение</w:t>
      </w:r>
    </w:p>
    <w:p w:rsidR="003905A7" w:rsidRPr="004F7418" w:rsidRDefault="003905A7" w:rsidP="002973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7418">
        <w:rPr>
          <w:rFonts w:ascii="Times New Roman" w:hAnsi="Times New Roman"/>
          <w:b/>
          <w:sz w:val="28"/>
          <w:szCs w:val="28"/>
        </w:rPr>
        <w:t>по договорам об оказани</w:t>
      </w:r>
      <w:r w:rsidR="00297355" w:rsidRPr="004F7418">
        <w:rPr>
          <w:rFonts w:ascii="Times New Roman" w:hAnsi="Times New Roman"/>
          <w:b/>
          <w:sz w:val="28"/>
          <w:szCs w:val="28"/>
        </w:rPr>
        <w:t>и платных образовательных услуг</w:t>
      </w:r>
    </w:p>
    <w:p w:rsidR="00297355" w:rsidRPr="004F7418" w:rsidRDefault="00297355" w:rsidP="002973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3905A7" w:rsidRPr="00F13E74" w:rsidRDefault="003905A7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E74">
        <w:rPr>
          <w:rFonts w:ascii="Times New Roman" w:hAnsi="Times New Roman"/>
          <w:sz w:val="24"/>
          <w:szCs w:val="24"/>
        </w:rPr>
        <w:t xml:space="preserve"> Прием для обучения по образовательным программам среднего профессионального образования – программам подготов</w:t>
      </w:r>
      <w:r w:rsidR="00B90F17">
        <w:rPr>
          <w:rFonts w:ascii="Times New Roman" w:hAnsi="Times New Roman"/>
          <w:sz w:val="24"/>
          <w:szCs w:val="24"/>
        </w:rPr>
        <w:t xml:space="preserve">ки специалистов среднего звена </w:t>
      </w:r>
      <w:r w:rsidRPr="00F13E74">
        <w:rPr>
          <w:rFonts w:ascii="Times New Roman" w:hAnsi="Times New Roman"/>
          <w:sz w:val="24"/>
          <w:szCs w:val="24"/>
        </w:rPr>
        <w:t>на места по договорам об оказании платных образовательных услуг</w:t>
      </w:r>
      <w:r w:rsidR="00C134A5" w:rsidRPr="00F13E74">
        <w:rPr>
          <w:rFonts w:ascii="Times New Roman" w:hAnsi="Times New Roman"/>
          <w:sz w:val="24"/>
          <w:szCs w:val="24"/>
        </w:rPr>
        <w:t xml:space="preserve">, </w:t>
      </w:r>
      <w:r w:rsidR="00E05BBE" w:rsidRPr="00F13E74">
        <w:rPr>
          <w:rFonts w:ascii="Times New Roman" w:hAnsi="Times New Roman"/>
          <w:sz w:val="24"/>
          <w:szCs w:val="24"/>
        </w:rPr>
        <w:t>заключаемых</w:t>
      </w:r>
      <w:r w:rsidR="00C134A5" w:rsidRPr="00F13E74">
        <w:rPr>
          <w:rFonts w:ascii="Times New Roman" w:hAnsi="Times New Roman"/>
          <w:sz w:val="24"/>
          <w:szCs w:val="24"/>
        </w:rPr>
        <w:t xml:space="preserve"> при приеме на обучение за счет средств физических и (или) юридических лиц,</w:t>
      </w:r>
      <w:r w:rsidRPr="00F13E74">
        <w:rPr>
          <w:rFonts w:ascii="Times New Roman" w:hAnsi="Times New Roman"/>
          <w:sz w:val="24"/>
          <w:szCs w:val="24"/>
        </w:rPr>
        <w:t xml:space="preserve"> осуществляется по заявлениям лиц (граждан Российской Федерации, иностранных граждан, лиц без гражданства, в том числе соотечественников, проживающих за рубежом), имеющих основное или среднее общее образование</w:t>
      </w:r>
      <w:r w:rsidR="00BF2727" w:rsidRPr="00F13E74">
        <w:rPr>
          <w:rFonts w:ascii="Times New Roman" w:hAnsi="Times New Roman"/>
          <w:sz w:val="24"/>
          <w:szCs w:val="24"/>
        </w:rPr>
        <w:t>, среднее профессиональное образование, высшее образование</w:t>
      </w:r>
      <w:r w:rsidRPr="00F13E74">
        <w:rPr>
          <w:rFonts w:ascii="Times New Roman" w:hAnsi="Times New Roman"/>
          <w:sz w:val="24"/>
          <w:szCs w:val="24"/>
        </w:rPr>
        <w:t xml:space="preserve">. </w:t>
      </w:r>
    </w:p>
    <w:p w:rsidR="00BF2727" w:rsidRPr="00F13E74" w:rsidRDefault="00BF2727" w:rsidP="00BF2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E74">
        <w:rPr>
          <w:rFonts w:ascii="Times New Roman" w:eastAsia="Times New Roman" w:hAnsi="Times New Roman"/>
          <w:sz w:val="24"/>
          <w:szCs w:val="24"/>
          <w:lang w:eastAsia="ru-RU"/>
        </w:rPr>
        <w:t>Прием иностранных граждан на обучение осуществляется по договорам об оказании платных образовательных услуг.</w:t>
      </w:r>
    </w:p>
    <w:p w:rsidR="00BF2727" w:rsidRPr="00F13E74" w:rsidRDefault="00EE23D4" w:rsidP="00BF2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Университет</w:t>
      </w:r>
      <w:r w:rsidR="00BF2727" w:rsidRPr="00F13E74">
        <w:rPr>
          <w:rFonts w:ascii="Times New Roman" w:hAnsi="Times New Roman"/>
          <w:sz w:val="24"/>
          <w:szCs w:val="24"/>
        </w:rPr>
        <w:t xml:space="preserve"> </w:t>
      </w:r>
      <w:r w:rsidR="00BF2727" w:rsidRPr="00F13E7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осуществляют обработку полученных в связи с приемом в </w:t>
      </w:r>
      <w:r w:rsidR="00211EB3">
        <w:rPr>
          <w:rFonts w:ascii="Times New Roman" w:eastAsia="Times New Roman" w:hAnsi="Times New Roman"/>
          <w:sz w:val="24"/>
          <w:szCs w:val="24"/>
          <w:lang w:eastAsia="ru-RU"/>
        </w:rPr>
        <w:t>Университет</w:t>
      </w:r>
      <w:r w:rsidR="00BF2727" w:rsidRPr="00F13E7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F2727" w:rsidRPr="00F13E74" w:rsidRDefault="00BF2727" w:rsidP="00BF2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E74">
        <w:rPr>
          <w:rFonts w:ascii="Times New Roman" w:eastAsia="Times New Roman" w:hAnsi="Times New Roman"/>
          <w:sz w:val="24"/>
          <w:szCs w:val="24"/>
          <w:lang w:eastAsia="ru-RU"/>
        </w:rPr>
        <w:t>Условия приема на обучение по образовательным программам гарантируют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E05BBE" w:rsidRPr="00F13E74" w:rsidRDefault="00E05BBE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E74">
        <w:rPr>
          <w:rFonts w:ascii="Times New Roman" w:hAnsi="Times New Roman"/>
          <w:sz w:val="24"/>
          <w:szCs w:val="24"/>
        </w:rPr>
        <w:t xml:space="preserve">При приеме </w:t>
      </w:r>
      <w:r w:rsidR="00EE23D4">
        <w:rPr>
          <w:rFonts w:ascii="Times New Roman" w:hAnsi="Times New Roman"/>
          <w:sz w:val="24"/>
          <w:szCs w:val="24"/>
        </w:rPr>
        <w:t>Университет</w:t>
      </w:r>
      <w:r w:rsidRPr="00F13E74">
        <w:rPr>
          <w:rFonts w:ascii="Times New Roman" w:hAnsi="Times New Roman"/>
          <w:sz w:val="24"/>
          <w:szCs w:val="24"/>
        </w:rPr>
        <w:t xml:space="preserve"> обеспечивает соблюдение прав граждан на образование, установленных законодательством РФ, гласность и открытость работы приемной комиссии.</w:t>
      </w:r>
    </w:p>
    <w:p w:rsidR="00B90F17" w:rsidRDefault="00B90F17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F17">
        <w:rPr>
          <w:rFonts w:ascii="Times New Roman" w:hAnsi="Times New Roman"/>
          <w:color w:val="000000"/>
          <w:sz w:val="24"/>
          <w:szCs w:val="24"/>
          <w:lang w:eastAsia="ru-RU"/>
        </w:rPr>
        <w:t>Университет объявляет прием на обучение по образовательным программам среднего профессионального образования в соответствии с лицензией на осуществление образовательной деятельности № Л035-00115-77/00642699 от 21 сентября 2017 г. (срок действия – бессрочно), выданной Федеральной службой по надзору в сфере образования и науки (Таблица 1).</w:t>
      </w:r>
    </w:p>
    <w:p w:rsidR="00986E0A" w:rsidRDefault="00986E0A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6E0A" w:rsidRPr="00986E0A" w:rsidRDefault="007F10C3" w:rsidP="00986E0A">
      <w:pPr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</w:t>
      </w:r>
      <w:r w:rsidR="00986E0A" w:rsidRPr="00986E0A">
        <w:rPr>
          <w:rFonts w:ascii="Times New Roman" w:eastAsia="Times New Roman" w:hAnsi="Times New Roman"/>
          <w:i/>
          <w:sz w:val="20"/>
          <w:szCs w:val="20"/>
          <w:lang w:eastAsia="ru-RU"/>
        </w:rPr>
        <w:t>Таблица 1.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1843"/>
        <w:gridCol w:w="1134"/>
        <w:gridCol w:w="1134"/>
        <w:gridCol w:w="1559"/>
      </w:tblGrid>
      <w:tr w:rsidR="00986E0A" w:rsidRPr="00986E0A" w:rsidTr="00986E0A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A">
              <w:rPr>
                <w:rFonts w:ascii="Times New Roman" w:hAnsi="Times New Roman"/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A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A">
              <w:rPr>
                <w:rFonts w:ascii="Times New Roman" w:hAnsi="Times New Roman"/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A">
              <w:rPr>
                <w:rFonts w:ascii="Times New Roman" w:hAnsi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A">
              <w:rPr>
                <w:rFonts w:ascii="Times New Roman" w:hAnsi="Times New Roman"/>
                <w:b/>
                <w:sz w:val="16"/>
                <w:szCs w:val="16"/>
              </w:rPr>
              <w:t>Уровень образования, необходимый для поступления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A">
              <w:rPr>
                <w:rFonts w:ascii="Times New Roman" w:hAnsi="Times New Roman"/>
                <w:b/>
                <w:sz w:val="16"/>
                <w:szCs w:val="16"/>
              </w:rPr>
              <w:t>Форма обучения/</w:t>
            </w:r>
          </w:p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A">
              <w:rPr>
                <w:rFonts w:ascii="Times New Roman" w:hAnsi="Times New Roman"/>
                <w:b/>
                <w:sz w:val="16"/>
                <w:szCs w:val="16"/>
              </w:rPr>
              <w:t>сроки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E0A">
              <w:rPr>
                <w:rFonts w:ascii="Times New Roman" w:hAnsi="Times New Roman"/>
                <w:b/>
                <w:sz w:val="16"/>
                <w:szCs w:val="16"/>
              </w:rPr>
              <w:t>Основа обучения</w:t>
            </w:r>
          </w:p>
        </w:tc>
      </w:tr>
      <w:tr w:rsidR="00986E0A" w:rsidRPr="00986E0A" w:rsidTr="00986E0A">
        <w:trPr>
          <w:trHeight w:val="3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E0A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E0A">
              <w:rPr>
                <w:rFonts w:ascii="Times New Roman" w:hAnsi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E0A">
              <w:rPr>
                <w:rFonts w:ascii="Times New Roman" w:hAnsi="Times New Roman"/>
                <w:sz w:val="16"/>
                <w:szCs w:val="16"/>
              </w:rPr>
              <w:t>по договорам об оказании платных услуг</w:t>
            </w:r>
          </w:p>
        </w:tc>
      </w:tr>
      <w:tr w:rsidR="00986E0A" w:rsidRPr="00986E0A" w:rsidTr="00986E0A">
        <w:trPr>
          <w:trHeight w:val="3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Экономика и бухгалтерский учет</w:t>
            </w:r>
          </w:p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2 г.10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Прием не объявлен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E0A" w:rsidRPr="00986E0A" w:rsidTr="00986E0A">
        <w:trPr>
          <w:trHeight w:val="3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1 г.10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2 г. 10мес.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E0A" w:rsidRPr="00986E0A" w:rsidTr="00986E0A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40.02.04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2 г.10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Прием не объявлен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E0A" w:rsidRPr="00986E0A" w:rsidTr="00986E0A">
        <w:trPr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1 г.10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E0A">
              <w:rPr>
                <w:rFonts w:ascii="Times New Roman" w:hAnsi="Times New Roman"/>
                <w:sz w:val="20"/>
                <w:szCs w:val="20"/>
              </w:rPr>
              <w:t>2 г. 10мес.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A" w:rsidRPr="00986E0A" w:rsidRDefault="00986E0A" w:rsidP="00986E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6E0A" w:rsidRDefault="00986E0A" w:rsidP="00986E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765D" w:rsidRPr="00F13E74" w:rsidRDefault="00EE23D4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23D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информирования о приеме на обучение </w:t>
      </w:r>
      <w:r w:rsidRPr="00EE23D4">
        <w:rPr>
          <w:rFonts w:ascii="Times New Roman" w:hAnsi="Times New Roman"/>
          <w:sz w:val="24"/>
          <w:szCs w:val="24"/>
        </w:rPr>
        <w:t xml:space="preserve">Университет </w:t>
      </w:r>
      <w:r w:rsidRPr="00EE23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размещает информацию на официальном сайте Университета в информационно-телекоммуникационной сети "Интернет" </w:t>
      </w:r>
      <w:hyperlink r:id="rId5" w:history="1">
        <w:r w:rsidRPr="00EE23D4">
          <w:rPr>
            <w:rFonts w:ascii="Times New Roman" w:eastAsia="Times New Roman" w:hAnsi="Times New Roman"/>
            <w:sz w:val="24"/>
            <w:szCs w:val="24"/>
            <w:lang w:eastAsia="ru-RU"/>
          </w:rPr>
          <w:t>https://www.miep.edu.ru/</w:t>
        </w:r>
      </w:hyperlink>
      <w:r w:rsidRPr="00EE23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</w:t>
      </w:r>
      <w:r w:rsidRPr="00EE23D4">
        <w:rPr>
          <w:rFonts w:ascii="Times New Roman" w:hAnsi="Times New Roman"/>
          <w:sz w:val="24"/>
          <w:szCs w:val="24"/>
        </w:rPr>
        <w:t xml:space="preserve">Университета </w:t>
      </w:r>
      <w:r w:rsidRPr="00EE23D4">
        <w:rPr>
          <w:rFonts w:ascii="Times New Roman" w:eastAsia="Times New Roman" w:hAnsi="Times New Roman"/>
          <w:sz w:val="24"/>
          <w:szCs w:val="24"/>
          <w:lang w:eastAsia="ru-RU"/>
        </w:rPr>
        <w:t>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</w:p>
    <w:p w:rsidR="00EE23D4" w:rsidRDefault="00EE23D4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5A7" w:rsidRPr="00F13E74" w:rsidRDefault="003905A7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E74">
        <w:rPr>
          <w:rFonts w:ascii="Times New Roman" w:hAnsi="Times New Roman"/>
          <w:sz w:val="24"/>
          <w:szCs w:val="24"/>
        </w:rPr>
        <w:t xml:space="preserve">Прием документов на </w:t>
      </w:r>
      <w:r w:rsidRPr="00F13E74">
        <w:rPr>
          <w:rFonts w:ascii="Times New Roman" w:hAnsi="Times New Roman"/>
          <w:sz w:val="24"/>
          <w:szCs w:val="24"/>
          <w:lang w:val="en-US"/>
        </w:rPr>
        <w:t>I</w:t>
      </w:r>
      <w:r w:rsidRPr="00F13E74">
        <w:rPr>
          <w:rFonts w:ascii="Times New Roman" w:hAnsi="Times New Roman"/>
          <w:sz w:val="24"/>
          <w:szCs w:val="24"/>
        </w:rPr>
        <w:t xml:space="preserve"> курс обучения начинается </w:t>
      </w:r>
      <w:r w:rsidR="00297355" w:rsidRPr="00F13E74">
        <w:rPr>
          <w:rFonts w:ascii="Times New Roman" w:hAnsi="Times New Roman"/>
          <w:b/>
          <w:sz w:val="24"/>
          <w:szCs w:val="24"/>
        </w:rPr>
        <w:t>0</w:t>
      </w:r>
      <w:r w:rsidRPr="00F13E74">
        <w:rPr>
          <w:rFonts w:ascii="Times New Roman" w:hAnsi="Times New Roman"/>
          <w:b/>
          <w:sz w:val="24"/>
          <w:szCs w:val="24"/>
        </w:rPr>
        <w:t>1 июня 20</w:t>
      </w:r>
      <w:r w:rsidR="00801236" w:rsidRPr="00F13E74">
        <w:rPr>
          <w:rFonts w:ascii="Times New Roman" w:hAnsi="Times New Roman"/>
          <w:b/>
          <w:sz w:val="24"/>
          <w:szCs w:val="24"/>
        </w:rPr>
        <w:t>2</w:t>
      </w:r>
      <w:r w:rsidR="00B90F17">
        <w:rPr>
          <w:rFonts w:ascii="Times New Roman" w:hAnsi="Times New Roman"/>
          <w:b/>
          <w:sz w:val="24"/>
          <w:szCs w:val="24"/>
        </w:rPr>
        <w:t>4</w:t>
      </w:r>
      <w:r w:rsidRPr="00F13E74">
        <w:rPr>
          <w:rFonts w:ascii="Times New Roman" w:hAnsi="Times New Roman"/>
          <w:b/>
          <w:sz w:val="24"/>
          <w:szCs w:val="24"/>
        </w:rPr>
        <w:t>г.</w:t>
      </w:r>
    </w:p>
    <w:p w:rsidR="00FD3DE9" w:rsidRPr="00F13E74" w:rsidRDefault="00FD3DE9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5A7" w:rsidRPr="00F13E74" w:rsidRDefault="003905A7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E74">
        <w:rPr>
          <w:rFonts w:ascii="Times New Roman" w:hAnsi="Times New Roman"/>
          <w:sz w:val="24"/>
          <w:szCs w:val="24"/>
        </w:rPr>
        <w:t xml:space="preserve">Прием заявлений на места по договорам об оказании платных образовательных услуг на очную форму получения образования осуществляется </w:t>
      </w:r>
      <w:r w:rsidRPr="00F13E74">
        <w:rPr>
          <w:rFonts w:ascii="Times New Roman" w:hAnsi="Times New Roman"/>
          <w:b/>
          <w:sz w:val="24"/>
          <w:szCs w:val="24"/>
        </w:rPr>
        <w:t>до 15 августа</w:t>
      </w:r>
      <w:r w:rsidR="00297355" w:rsidRPr="00F13E74">
        <w:rPr>
          <w:rFonts w:ascii="Times New Roman" w:hAnsi="Times New Roman"/>
          <w:b/>
          <w:sz w:val="24"/>
          <w:szCs w:val="24"/>
        </w:rPr>
        <w:t xml:space="preserve"> 20</w:t>
      </w:r>
      <w:r w:rsidR="00801236" w:rsidRPr="00F13E74">
        <w:rPr>
          <w:rFonts w:ascii="Times New Roman" w:hAnsi="Times New Roman"/>
          <w:b/>
          <w:sz w:val="24"/>
          <w:szCs w:val="24"/>
        </w:rPr>
        <w:t>2</w:t>
      </w:r>
      <w:r w:rsidR="00B90F17">
        <w:rPr>
          <w:rFonts w:ascii="Times New Roman" w:hAnsi="Times New Roman"/>
          <w:b/>
          <w:sz w:val="24"/>
          <w:szCs w:val="24"/>
        </w:rPr>
        <w:t>4</w:t>
      </w:r>
      <w:r w:rsidR="00297355" w:rsidRPr="00F13E74">
        <w:rPr>
          <w:rFonts w:ascii="Times New Roman" w:hAnsi="Times New Roman"/>
          <w:b/>
          <w:sz w:val="24"/>
          <w:szCs w:val="24"/>
        </w:rPr>
        <w:t>г.</w:t>
      </w:r>
      <w:r w:rsidRPr="00F13E74">
        <w:rPr>
          <w:rFonts w:ascii="Times New Roman" w:hAnsi="Times New Roman"/>
          <w:sz w:val="24"/>
          <w:szCs w:val="24"/>
        </w:rPr>
        <w:t xml:space="preserve">, а при наличии свободных мест прием продлевается </w:t>
      </w:r>
      <w:r w:rsidRPr="00F13E74">
        <w:rPr>
          <w:rFonts w:ascii="Times New Roman" w:hAnsi="Times New Roman"/>
          <w:b/>
          <w:sz w:val="24"/>
          <w:szCs w:val="24"/>
        </w:rPr>
        <w:t>до</w:t>
      </w:r>
      <w:r w:rsidRPr="00F13E74">
        <w:rPr>
          <w:rFonts w:ascii="Times New Roman" w:hAnsi="Times New Roman"/>
          <w:sz w:val="24"/>
          <w:szCs w:val="24"/>
        </w:rPr>
        <w:t xml:space="preserve"> </w:t>
      </w:r>
      <w:r w:rsidRPr="00F13E74">
        <w:rPr>
          <w:rFonts w:ascii="Times New Roman" w:hAnsi="Times New Roman"/>
          <w:b/>
          <w:sz w:val="24"/>
          <w:szCs w:val="24"/>
        </w:rPr>
        <w:t>25 ноября 20</w:t>
      </w:r>
      <w:r w:rsidR="00801236" w:rsidRPr="00F13E74">
        <w:rPr>
          <w:rFonts w:ascii="Times New Roman" w:hAnsi="Times New Roman"/>
          <w:b/>
          <w:sz w:val="24"/>
          <w:szCs w:val="24"/>
        </w:rPr>
        <w:t>2</w:t>
      </w:r>
      <w:r w:rsidR="00B90F17">
        <w:rPr>
          <w:rFonts w:ascii="Times New Roman" w:hAnsi="Times New Roman"/>
          <w:b/>
          <w:sz w:val="24"/>
          <w:szCs w:val="24"/>
        </w:rPr>
        <w:t>4</w:t>
      </w:r>
      <w:r w:rsidRPr="00F13E74">
        <w:rPr>
          <w:rFonts w:ascii="Times New Roman" w:hAnsi="Times New Roman"/>
          <w:b/>
          <w:sz w:val="24"/>
          <w:szCs w:val="24"/>
        </w:rPr>
        <w:t>г.</w:t>
      </w:r>
    </w:p>
    <w:p w:rsidR="00FD3DE9" w:rsidRPr="00F13E74" w:rsidRDefault="00FD3DE9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5A7" w:rsidRPr="00F13E74" w:rsidRDefault="00B90F17" w:rsidP="00297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заявлений</w:t>
      </w:r>
      <w:r w:rsidR="003905A7" w:rsidRPr="00F13E74">
        <w:rPr>
          <w:rFonts w:ascii="Times New Roman" w:hAnsi="Times New Roman"/>
          <w:sz w:val="24"/>
          <w:szCs w:val="24"/>
        </w:rPr>
        <w:t xml:space="preserve"> на обучение </w:t>
      </w:r>
      <w:r>
        <w:rPr>
          <w:rFonts w:ascii="Times New Roman" w:hAnsi="Times New Roman"/>
          <w:sz w:val="24"/>
          <w:szCs w:val="24"/>
        </w:rPr>
        <w:t>на</w:t>
      </w:r>
      <w:r w:rsidR="003905A7" w:rsidRPr="00F13E74">
        <w:rPr>
          <w:rFonts w:ascii="Times New Roman" w:hAnsi="Times New Roman"/>
          <w:sz w:val="24"/>
          <w:szCs w:val="24"/>
        </w:rPr>
        <w:t xml:space="preserve"> заочн</w:t>
      </w:r>
      <w:r>
        <w:rPr>
          <w:rFonts w:ascii="Times New Roman" w:hAnsi="Times New Roman"/>
          <w:sz w:val="24"/>
          <w:szCs w:val="24"/>
        </w:rPr>
        <w:t xml:space="preserve">ую </w:t>
      </w:r>
      <w:r w:rsidR="003905A7" w:rsidRPr="00F13E74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у</w:t>
      </w:r>
      <w:r w:rsidR="003905A7" w:rsidRPr="00F13E74">
        <w:rPr>
          <w:rFonts w:ascii="Times New Roman" w:hAnsi="Times New Roman"/>
          <w:sz w:val="24"/>
          <w:szCs w:val="24"/>
        </w:rPr>
        <w:t xml:space="preserve"> осуществляется </w:t>
      </w:r>
      <w:r w:rsidR="003905A7" w:rsidRPr="00F13E74">
        <w:rPr>
          <w:rFonts w:ascii="Times New Roman" w:hAnsi="Times New Roman"/>
          <w:b/>
          <w:sz w:val="24"/>
          <w:szCs w:val="24"/>
        </w:rPr>
        <w:t xml:space="preserve">до </w:t>
      </w:r>
      <w:r w:rsidR="002D24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="002D242B">
        <w:rPr>
          <w:rFonts w:ascii="Times New Roman" w:hAnsi="Times New Roman"/>
          <w:b/>
          <w:sz w:val="24"/>
          <w:szCs w:val="24"/>
        </w:rPr>
        <w:t xml:space="preserve"> октября</w:t>
      </w:r>
      <w:r w:rsidR="003905A7" w:rsidRPr="00F13E74">
        <w:rPr>
          <w:rFonts w:ascii="Times New Roman" w:hAnsi="Times New Roman"/>
          <w:b/>
          <w:sz w:val="24"/>
          <w:szCs w:val="24"/>
        </w:rPr>
        <w:t xml:space="preserve"> 20</w:t>
      </w:r>
      <w:r w:rsidR="00801236" w:rsidRPr="00F13E7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3905A7" w:rsidRPr="00F13E74">
        <w:rPr>
          <w:rFonts w:ascii="Times New Roman" w:hAnsi="Times New Roman"/>
          <w:b/>
          <w:sz w:val="24"/>
          <w:szCs w:val="24"/>
        </w:rPr>
        <w:t>г</w:t>
      </w:r>
      <w:r w:rsidR="003905A7" w:rsidRPr="00F13E74">
        <w:rPr>
          <w:rFonts w:ascii="Times New Roman" w:hAnsi="Times New Roman"/>
          <w:sz w:val="24"/>
          <w:szCs w:val="24"/>
        </w:rPr>
        <w:t xml:space="preserve">., а при наличии свободных мест прием продлевается </w:t>
      </w:r>
      <w:r w:rsidR="003905A7" w:rsidRPr="00F13E74">
        <w:rPr>
          <w:rFonts w:ascii="Times New Roman" w:hAnsi="Times New Roman"/>
          <w:b/>
          <w:sz w:val="24"/>
          <w:szCs w:val="24"/>
        </w:rPr>
        <w:t>до</w:t>
      </w:r>
      <w:r w:rsidR="003905A7" w:rsidRPr="00F13E74">
        <w:rPr>
          <w:rFonts w:ascii="Times New Roman" w:hAnsi="Times New Roman"/>
          <w:sz w:val="24"/>
          <w:szCs w:val="24"/>
        </w:rPr>
        <w:t xml:space="preserve"> </w:t>
      </w:r>
      <w:r w:rsidR="002D242B">
        <w:rPr>
          <w:rFonts w:ascii="Times New Roman" w:hAnsi="Times New Roman"/>
          <w:b/>
          <w:sz w:val="24"/>
          <w:szCs w:val="24"/>
        </w:rPr>
        <w:t>25 ноября</w:t>
      </w:r>
      <w:r w:rsidR="003905A7" w:rsidRPr="00F13E74">
        <w:rPr>
          <w:rFonts w:ascii="Times New Roman" w:hAnsi="Times New Roman"/>
          <w:b/>
          <w:sz w:val="24"/>
          <w:szCs w:val="24"/>
        </w:rPr>
        <w:t xml:space="preserve"> 20</w:t>
      </w:r>
      <w:r w:rsidR="00801236" w:rsidRPr="00F13E7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3905A7" w:rsidRPr="00F13E74">
        <w:rPr>
          <w:rFonts w:ascii="Times New Roman" w:hAnsi="Times New Roman"/>
          <w:b/>
          <w:sz w:val="24"/>
          <w:szCs w:val="24"/>
        </w:rPr>
        <w:t>г.</w:t>
      </w:r>
    </w:p>
    <w:p w:rsidR="00FF4E0B" w:rsidRPr="005A063D" w:rsidRDefault="00FF4E0B" w:rsidP="005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6269E" w:rsidRPr="005A063D" w:rsidRDefault="0006269E" w:rsidP="0006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A06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подаче заявления</w:t>
      </w: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русском языке) о приеме </w:t>
      </w:r>
      <w:r w:rsidR="00986E0A" w:rsidRPr="000A10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86E0A" w:rsidRPr="00BB1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E0A">
        <w:rPr>
          <w:rFonts w:ascii="Times New Roman" w:eastAsia="Times New Roman" w:hAnsi="Times New Roman"/>
          <w:sz w:val="24"/>
          <w:szCs w:val="24"/>
          <w:lang w:eastAsia="ru-RU"/>
        </w:rPr>
        <w:t>Университет,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6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поступающий предъявляет следующие документы:</w:t>
      </w:r>
    </w:p>
    <w:p w:rsidR="0006269E" w:rsidRPr="00BB121F" w:rsidRDefault="0006269E" w:rsidP="0006269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121F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Граждане Российской Федерации:</w:t>
      </w:r>
    </w:p>
    <w:p w:rsidR="00855FD5" w:rsidRPr="00855FD5" w:rsidRDefault="00855FD5" w:rsidP="00855F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F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оригинал или копию документов, удостоверяющих его личность, гражданство;</w:t>
      </w:r>
    </w:p>
    <w:p w:rsidR="00855FD5" w:rsidRDefault="00855FD5" w:rsidP="00855F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FD5">
        <w:rPr>
          <w:rFonts w:ascii="Times New Roman" w:eastAsia="Times New Roman" w:hAnsi="Times New Roman"/>
          <w:sz w:val="24"/>
          <w:szCs w:val="24"/>
          <w:lang w:eastAsia="ru-RU"/>
        </w:rPr>
        <w:t>оригинал или копию документа об образовании и (или) документа об образовании и о квалификации;</w:t>
      </w:r>
    </w:p>
    <w:p w:rsidR="00820D5B" w:rsidRDefault="00820D5B" w:rsidP="00820D5B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20D5B">
        <w:rPr>
          <w:rFonts w:ascii="Times New Roman" w:eastAsia="Times New Roman" w:hAnsi="Times New Roman"/>
          <w:sz w:val="24"/>
          <w:szCs w:val="24"/>
          <w:lang w:eastAsia="ru-RU"/>
        </w:rPr>
        <w:t>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Федерации»;</w:t>
      </w:r>
    </w:p>
    <w:p w:rsidR="001D2174" w:rsidRPr="00820D5B" w:rsidRDefault="007B4ACE" w:rsidP="00820D5B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20D5B">
        <w:rPr>
          <w:rFonts w:ascii="Times New Roman" w:eastAsia="Times New Roman" w:hAnsi="Times New Roman"/>
          <w:sz w:val="24"/>
          <w:szCs w:val="24"/>
          <w:lang w:eastAsia="ru-RU"/>
        </w:rPr>
        <w:t>4 фотографии.</w:t>
      </w:r>
    </w:p>
    <w:p w:rsidR="0006269E" w:rsidRPr="000A10DA" w:rsidRDefault="0006269E" w:rsidP="00062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FB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855FD5" w:rsidRPr="00820D5B" w:rsidRDefault="00855FD5" w:rsidP="00820D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FD5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820D5B" w:rsidRPr="00820D5B" w:rsidRDefault="00855FD5" w:rsidP="00820D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FD5">
        <w:rPr>
          <w:rFonts w:ascii="Times New Roman" w:eastAsia="Times New Roman" w:hAnsi="Times New Roman"/>
          <w:sz w:val="24"/>
          <w:szCs w:val="24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Pr="00855FD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55FD5">
        <w:rPr>
          <w:rFonts w:ascii="Times New Roman" w:eastAsia="Times New Roman" w:hAnsi="Times New Roman"/>
          <w:sz w:val="24"/>
          <w:szCs w:val="24"/>
          <w:lang w:eastAsia="ru-RU"/>
        </w:rPr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855FD5" w:rsidRPr="00820D5B" w:rsidRDefault="00820D5B" w:rsidP="00820D5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D5B">
        <w:rPr>
          <w:rFonts w:ascii="Times New Roman" w:eastAsia="Times New Roman" w:hAnsi="Times New Roman"/>
          <w:sz w:val="24"/>
          <w:szCs w:val="24"/>
          <w:lang w:eastAsia="ru-RU"/>
        </w:rPr>
        <w:t>оригинал или копию документа, подтверждающего право преимущественного или первоочередного приема в соответствии с частью 4 статьи 68 Федерального закона «Об образовании в Российской Федерации»;</w:t>
      </w:r>
    </w:p>
    <w:p w:rsidR="00855FD5" w:rsidRPr="00820D5B" w:rsidRDefault="00855FD5" w:rsidP="00820D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FD5">
        <w:rPr>
          <w:rFonts w:ascii="Times New Roman" w:eastAsia="Times New Roman" w:hAnsi="Times New Roman"/>
          <w:sz w:val="24"/>
          <w:szCs w:val="24"/>
          <w:lang w:eastAsia="ru-RU"/>
        </w:rPr>
        <w:t>заверенный в порядке, установленном статьей 81 Основ законодательства Российской Федерации о нотариате от 11 февраля 1993 г. №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55FD5" w:rsidRPr="00820D5B" w:rsidRDefault="00855FD5" w:rsidP="00820D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FD5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рубежом";</w:t>
      </w:r>
    </w:p>
    <w:p w:rsidR="00855FD5" w:rsidRPr="00855FD5" w:rsidRDefault="00855FD5" w:rsidP="00855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FD5">
        <w:rPr>
          <w:rFonts w:ascii="Times New Roman" w:eastAsia="Times New Roman" w:hAnsi="Times New Roman"/>
          <w:sz w:val="24"/>
          <w:szCs w:val="24"/>
          <w:lang w:eastAsia="ru-RU"/>
        </w:rPr>
        <w:t>4 фотографии.</w:t>
      </w:r>
    </w:p>
    <w:p w:rsidR="00855FD5" w:rsidRDefault="00855FD5" w:rsidP="00062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69E" w:rsidRDefault="0006269E" w:rsidP="00062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1D2174" w:rsidRDefault="001D2174" w:rsidP="00062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41D" w:rsidRDefault="001D2174" w:rsidP="00575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17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Поступающие помимо документов, указанных выше, </w:t>
      </w:r>
      <w:r w:rsidR="00DB4565" w:rsidRPr="00DB4565">
        <w:rPr>
          <w:rFonts w:ascii="Times New Roman" w:eastAsia="Times New Roman" w:hAnsi="Times New Roman"/>
          <w:sz w:val="24"/>
          <w:szCs w:val="24"/>
          <w:lang w:eastAsia="ru-RU"/>
        </w:rPr>
        <w:t>вправе представить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7A5E1B" w:rsidRDefault="0057541D" w:rsidP="00575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1D">
        <w:rPr>
          <w:rFonts w:ascii="Times New Roman" w:hAnsi="Times New Roman"/>
          <w:sz w:val="24"/>
          <w:szCs w:val="24"/>
        </w:rPr>
        <w:t>Поступающий представляет оригинал документа об образовании и (или) документа об образовании и о квалификации, а также документа, подтверждающего право преимущественного или первоочередного приема в соответствии с частью 4 статьи 68 Федерального закона "Об образовании в Российской Федерации" (при наличии), </w:t>
      </w:r>
      <w:r w:rsidRPr="0057541D">
        <w:rPr>
          <w:rFonts w:ascii="Times New Roman" w:hAnsi="Times New Roman"/>
          <w:b/>
          <w:sz w:val="24"/>
          <w:szCs w:val="24"/>
        </w:rPr>
        <w:t>до 18-00 по местному времени</w:t>
      </w:r>
      <w:r w:rsidRPr="0057541D">
        <w:rPr>
          <w:rFonts w:ascii="Times New Roman" w:hAnsi="Times New Roman"/>
          <w:sz w:val="24"/>
          <w:szCs w:val="24"/>
        </w:rPr>
        <w:t xml:space="preserve"> в следующие сроки:</w:t>
      </w:r>
    </w:p>
    <w:p w:rsidR="00A116BA" w:rsidRPr="00F13E74" w:rsidRDefault="00A116BA" w:rsidP="00575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3CB9" w:rsidRPr="00CB3CB9" w:rsidRDefault="00CB3CB9" w:rsidP="00CB3CB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3CB9">
        <w:rPr>
          <w:rFonts w:ascii="Times New Roman" w:hAnsi="Times New Roman"/>
          <w:sz w:val="24"/>
          <w:szCs w:val="24"/>
        </w:rPr>
        <w:t>очная форма обучения –</w:t>
      </w:r>
      <w:r w:rsidR="00B90F17">
        <w:rPr>
          <w:rFonts w:ascii="Times New Roman" w:hAnsi="Times New Roman"/>
          <w:b/>
          <w:sz w:val="24"/>
          <w:szCs w:val="24"/>
        </w:rPr>
        <w:t xml:space="preserve"> 29 августа 2024</w:t>
      </w:r>
      <w:r w:rsidRPr="00CB3CB9">
        <w:rPr>
          <w:rFonts w:ascii="Times New Roman" w:hAnsi="Times New Roman"/>
          <w:b/>
          <w:sz w:val="24"/>
          <w:szCs w:val="24"/>
        </w:rPr>
        <w:t xml:space="preserve"> г</w:t>
      </w:r>
      <w:r w:rsidRPr="00CB3CB9">
        <w:rPr>
          <w:rFonts w:ascii="Times New Roman" w:hAnsi="Times New Roman"/>
          <w:sz w:val="24"/>
          <w:szCs w:val="24"/>
        </w:rPr>
        <w:t xml:space="preserve">., </w:t>
      </w:r>
    </w:p>
    <w:p w:rsidR="00CB3CB9" w:rsidRPr="00CB3CB9" w:rsidRDefault="00CB3CB9" w:rsidP="00CB3CB9">
      <w:pPr>
        <w:pStyle w:val="a4"/>
        <w:ind w:left="0" w:firstLine="709"/>
        <w:rPr>
          <w:rFonts w:ascii="Times New Roman" w:hAnsi="Times New Roman"/>
          <w:b/>
          <w:sz w:val="24"/>
          <w:szCs w:val="24"/>
        </w:rPr>
      </w:pPr>
      <w:r w:rsidRPr="00CB3CB9">
        <w:rPr>
          <w:rFonts w:ascii="Times New Roman" w:hAnsi="Times New Roman"/>
          <w:sz w:val="24"/>
          <w:szCs w:val="24"/>
        </w:rPr>
        <w:t xml:space="preserve">при наличии свободных мест – </w:t>
      </w:r>
      <w:r w:rsidR="00B90F17">
        <w:rPr>
          <w:rFonts w:ascii="Times New Roman" w:hAnsi="Times New Roman"/>
          <w:b/>
          <w:sz w:val="24"/>
          <w:szCs w:val="24"/>
        </w:rPr>
        <w:t>25 ноября 2024</w:t>
      </w:r>
      <w:r w:rsidRPr="00CB3CB9">
        <w:rPr>
          <w:rFonts w:ascii="Times New Roman" w:hAnsi="Times New Roman"/>
          <w:b/>
          <w:sz w:val="24"/>
          <w:szCs w:val="24"/>
        </w:rPr>
        <w:t xml:space="preserve"> г.</w:t>
      </w:r>
    </w:p>
    <w:p w:rsidR="00CB3CB9" w:rsidRPr="00CB3CB9" w:rsidRDefault="00CB3CB9" w:rsidP="00CB3CB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3CB9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B90F17">
        <w:rPr>
          <w:rFonts w:ascii="Times New Roman" w:hAnsi="Times New Roman"/>
          <w:b/>
          <w:sz w:val="24"/>
          <w:szCs w:val="24"/>
        </w:rPr>
        <w:t>01 октября 2024</w:t>
      </w:r>
      <w:r w:rsidRPr="00CB3CB9">
        <w:rPr>
          <w:rFonts w:ascii="Times New Roman" w:hAnsi="Times New Roman"/>
          <w:b/>
          <w:sz w:val="24"/>
          <w:szCs w:val="24"/>
        </w:rPr>
        <w:t xml:space="preserve"> г</w:t>
      </w:r>
      <w:r w:rsidRPr="00CB3CB9">
        <w:rPr>
          <w:rFonts w:ascii="Times New Roman" w:hAnsi="Times New Roman"/>
          <w:sz w:val="24"/>
          <w:szCs w:val="24"/>
        </w:rPr>
        <w:t>.,</w:t>
      </w:r>
    </w:p>
    <w:p w:rsidR="00CB3CB9" w:rsidRPr="00735D0D" w:rsidRDefault="00CB3CB9" w:rsidP="00735D0D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CB3CB9">
        <w:rPr>
          <w:rFonts w:ascii="Times New Roman" w:hAnsi="Times New Roman"/>
          <w:sz w:val="24"/>
          <w:szCs w:val="24"/>
        </w:rPr>
        <w:t xml:space="preserve">при наличии свободных мест – </w:t>
      </w:r>
      <w:r w:rsidR="00B90F17">
        <w:rPr>
          <w:rFonts w:ascii="Times New Roman" w:hAnsi="Times New Roman"/>
          <w:b/>
          <w:sz w:val="24"/>
          <w:szCs w:val="24"/>
        </w:rPr>
        <w:t>25 ноября 2024</w:t>
      </w:r>
      <w:r w:rsidRPr="00CB3CB9">
        <w:rPr>
          <w:rFonts w:ascii="Times New Roman" w:hAnsi="Times New Roman"/>
          <w:b/>
          <w:sz w:val="24"/>
          <w:szCs w:val="24"/>
        </w:rPr>
        <w:t xml:space="preserve"> г.</w:t>
      </w:r>
    </w:p>
    <w:p w:rsidR="007B4ACE" w:rsidRPr="007B4ACE" w:rsidRDefault="007B4ACE" w:rsidP="007B4AC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A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ректором Университета издается приказ о зачислении лиц, рекомендованных приемной комиссией к зачислению из числа представивших оригиналы соответствующих документов. Приложением к приказу о зачислении является </w:t>
      </w:r>
      <w:proofErr w:type="spellStart"/>
      <w:r w:rsidRPr="007B4ACE">
        <w:rPr>
          <w:rFonts w:ascii="Times New Roman" w:eastAsia="Times New Roman" w:hAnsi="Times New Roman"/>
          <w:sz w:val="24"/>
          <w:szCs w:val="24"/>
          <w:lang w:eastAsia="ru-RU"/>
        </w:rPr>
        <w:t>пофамильный</w:t>
      </w:r>
      <w:proofErr w:type="spellEnd"/>
      <w:r w:rsidRPr="007B4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Университета:</w:t>
      </w:r>
    </w:p>
    <w:p w:rsidR="00CB3CB9" w:rsidRDefault="00CB3CB9" w:rsidP="00CB3CB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CB9" w:rsidRPr="00CB3CB9" w:rsidRDefault="007A5E1B" w:rsidP="00CB3CB9">
      <w:pPr>
        <w:shd w:val="clear" w:color="auto" w:fill="FFFFFF"/>
        <w:spacing w:after="0" w:line="3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13E74">
        <w:rPr>
          <w:rFonts w:ascii="Times New Roman" w:hAnsi="Times New Roman"/>
          <w:sz w:val="24"/>
          <w:szCs w:val="24"/>
        </w:rPr>
        <w:t>•</w:t>
      </w:r>
      <w:r w:rsidRPr="00F13E74">
        <w:rPr>
          <w:rFonts w:ascii="Times New Roman" w:hAnsi="Times New Roman"/>
          <w:sz w:val="24"/>
          <w:szCs w:val="24"/>
        </w:rPr>
        <w:tab/>
      </w:r>
      <w:r w:rsidR="00CB3CB9" w:rsidRPr="00CB3CB9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B90F17">
        <w:rPr>
          <w:rFonts w:ascii="Times New Roman" w:hAnsi="Times New Roman"/>
          <w:b/>
          <w:sz w:val="24"/>
          <w:szCs w:val="24"/>
        </w:rPr>
        <w:t>30 августа 2024</w:t>
      </w:r>
      <w:r w:rsidR="00CB3CB9" w:rsidRPr="00CB3CB9">
        <w:rPr>
          <w:rFonts w:ascii="Times New Roman" w:hAnsi="Times New Roman"/>
          <w:b/>
          <w:sz w:val="24"/>
          <w:szCs w:val="24"/>
        </w:rPr>
        <w:t xml:space="preserve"> г.,</w:t>
      </w:r>
      <w:r w:rsidR="00CB3CB9" w:rsidRPr="00CB3CB9">
        <w:rPr>
          <w:rFonts w:ascii="Times New Roman" w:hAnsi="Times New Roman"/>
          <w:sz w:val="24"/>
          <w:szCs w:val="24"/>
        </w:rPr>
        <w:t xml:space="preserve"> </w:t>
      </w:r>
    </w:p>
    <w:p w:rsidR="00CB3CB9" w:rsidRPr="00CB3CB9" w:rsidRDefault="00CB3CB9" w:rsidP="00CB3CB9">
      <w:pPr>
        <w:shd w:val="clear" w:color="auto" w:fill="FFFFFF"/>
        <w:spacing w:after="0" w:line="3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CB3CB9">
        <w:rPr>
          <w:rFonts w:ascii="Times New Roman" w:hAnsi="Times New Roman"/>
          <w:sz w:val="24"/>
          <w:szCs w:val="24"/>
        </w:rPr>
        <w:t xml:space="preserve">при наличии свободных мест – </w:t>
      </w:r>
      <w:r w:rsidR="00B90F17">
        <w:rPr>
          <w:rFonts w:ascii="Times New Roman" w:hAnsi="Times New Roman"/>
          <w:b/>
          <w:sz w:val="24"/>
          <w:szCs w:val="24"/>
        </w:rPr>
        <w:t>26 ноября 2024</w:t>
      </w:r>
      <w:r w:rsidRPr="00CB3CB9">
        <w:rPr>
          <w:rFonts w:ascii="Times New Roman" w:hAnsi="Times New Roman"/>
          <w:b/>
          <w:sz w:val="24"/>
          <w:szCs w:val="24"/>
        </w:rPr>
        <w:t xml:space="preserve"> г.</w:t>
      </w:r>
    </w:p>
    <w:p w:rsidR="00CB3CB9" w:rsidRPr="00CB3CB9" w:rsidRDefault="00B90F17" w:rsidP="00CB3CB9">
      <w:pPr>
        <w:shd w:val="clear" w:color="auto" w:fill="FFFFFF"/>
        <w:spacing w:after="0" w:line="300" w:lineRule="atLea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заочная форма обучения – </w:t>
      </w:r>
      <w:r w:rsidRPr="00B90F17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 xml:space="preserve"> октября 2024</w:t>
      </w:r>
      <w:r w:rsidR="00CB3CB9" w:rsidRPr="00CB3CB9">
        <w:rPr>
          <w:rFonts w:ascii="Times New Roman" w:hAnsi="Times New Roman"/>
          <w:b/>
          <w:sz w:val="24"/>
          <w:szCs w:val="24"/>
        </w:rPr>
        <w:t xml:space="preserve"> г.,</w:t>
      </w:r>
    </w:p>
    <w:p w:rsidR="007A5E1B" w:rsidRPr="00735D0D" w:rsidRDefault="00CB3CB9" w:rsidP="00735D0D">
      <w:pPr>
        <w:shd w:val="clear" w:color="auto" w:fill="FFFFFF"/>
        <w:spacing w:after="0" w:line="300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B3CB9">
        <w:rPr>
          <w:rFonts w:ascii="Times New Roman" w:hAnsi="Times New Roman"/>
          <w:sz w:val="24"/>
          <w:szCs w:val="24"/>
        </w:rPr>
        <w:t xml:space="preserve">при наличии свободных мест – </w:t>
      </w:r>
      <w:r w:rsidR="00B90F17">
        <w:rPr>
          <w:rFonts w:ascii="Times New Roman" w:hAnsi="Times New Roman"/>
          <w:b/>
          <w:sz w:val="24"/>
          <w:szCs w:val="24"/>
        </w:rPr>
        <w:t>26 ноября 2024</w:t>
      </w:r>
      <w:r w:rsidRPr="00CB3CB9">
        <w:rPr>
          <w:rFonts w:ascii="Times New Roman" w:hAnsi="Times New Roman"/>
          <w:b/>
          <w:sz w:val="24"/>
          <w:szCs w:val="24"/>
        </w:rPr>
        <w:t xml:space="preserve"> г.</w:t>
      </w:r>
    </w:p>
    <w:p w:rsidR="00735D0D" w:rsidRPr="00735D0D" w:rsidRDefault="00735D0D" w:rsidP="00735D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174" w:rsidRPr="001D2174" w:rsidRDefault="001D2174" w:rsidP="001D2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174">
        <w:rPr>
          <w:rFonts w:ascii="Times New Roman" w:eastAsia="Times New Roman" w:hAnsi="Times New Roman"/>
          <w:sz w:val="24"/>
          <w:szCs w:val="24"/>
          <w:lang w:eastAsia="ru-RU"/>
        </w:rPr>
        <w:t>В случае если численность поступающих, предоставивших оригиналы документов об образовании и (или) документов об образовании и о квалификации, превышает количество мест, Университет осуществляет прием на обучение по образовательным программам среднего профессионального образования по конкурсу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приеме.</w:t>
      </w:r>
    </w:p>
    <w:p w:rsidR="001D2174" w:rsidRPr="00BF1A7E" w:rsidRDefault="001D2174" w:rsidP="001D2174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1D2174" w:rsidRDefault="001D2174" w:rsidP="001D2174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63CCE">
        <w:rPr>
          <w:rFonts w:ascii="Times New Roman" w:hAnsi="Times New Roman"/>
          <w:sz w:val="24"/>
          <w:szCs w:val="24"/>
        </w:rPr>
        <w:t xml:space="preserve">При проведении конкурса </w:t>
      </w:r>
      <w:r>
        <w:rPr>
          <w:rFonts w:ascii="Times New Roman" w:hAnsi="Times New Roman"/>
          <w:sz w:val="24"/>
          <w:szCs w:val="24"/>
        </w:rPr>
        <w:t>Университет учитывае</w:t>
      </w:r>
      <w:r w:rsidRPr="00C63CCE">
        <w:rPr>
          <w:rFonts w:ascii="Times New Roman" w:hAnsi="Times New Roman"/>
          <w:sz w:val="24"/>
          <w:szCs w:val="24"/>
        </w:rPr>
        <w:t>т последовательно следующие условия:</w:t>
      </w:r>
    </w:p>
    <w:p w:rsidR="001D2174" w:rsidRPr="00C63CCE" w:rsidRDefault="001D2174" w:rsidP="001D2174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74" w:rsidRPr="00C63CCE" w:rsidRDefault="001D2174" w:rsidP="001D2174">
      <w:pPr>
        <w:numPr>
          <w:ilvl w:val="0"/>
          <w:numId w:val="3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3CCE">
        <w:rPr>
          <w:rFonts w:ascii="Times New Roman" w:hAnsi="Times New Roman"/>
          <w:sz w:val="24"/>
          <w:szCs w:val="24"/>
        </w:rPr>
        <w:t>средний балл аттестата</w:t>
      </w:r>
      <w:r w:rsidRPr="00727856">
        <w:rPr>
          <w:rFonts w:ascii="Times New Roman" w:hAnsi="Times New Roman"/>
          <w:sz w:val="24"/>
          <w:szCs w:val="24"/>
        </w:rPr>
        <w:t xml:space="preserve"> (считается с точностью до 0,001), зачисляются лица, имеющие более высокий балл;</w:t>
      </w:r>
    </w:p>
    <w:p w:rsidR="00B90F17" w:rsidRPr="001D2174" w:rsidRDefault="001D2174" w:rsidP="001D2174">
      <w:pPr>
        <w:numPr>
          <w:ilvl w:val="0"/>
          <w:numId w:val="3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3CCE">
        <w:rPr>
          <w:rFonts w:ascii="Times New Roman" w:hAnsi="Times New Roman"/>
          <w:sz w:val="24"/>
          <w:szCs w:val="24"/>
        </w:rPr>
        <w:t xml:space="preserve">при равенстве результатов освоения образовательных программ основного общего или среднего общего образования (средний балл аттестата) - результаты профильных предметов по специальностям </w:t>
      </w:r>
      <w:r w:rsidRPr="00C63CC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профессионального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(Таблица 2</w:t>
      </w:r>
      <w:r w:rsidRPr="00C63C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63CCE">
        <w:rPr>
          <w:rFonts w:ascii="Times New Roman" w:hAnsi="Times New Roman"/>
          <w:sz w:val="24"/>
          <w:szCs w:val="24"/>
        </w:rPr>
        <w:t>;</w:t>
      </w:r>
    </w:p>
    <w:p w:rsidR="00B90F17" w:rsidRPr="009A3DA6" w:rsidRDefault="007F10C3" w:rsidP="007F10C3">
      <w:pPr>
        <w:shd w:val="clear" w:color="auto" w:fill="FFFFFF"/>
        <w:spacing w:after="0" w:line="30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90F17" w:rsidRPr="009A3DA6">
        <w:rPr>
          <w:rFonts w:ascii="Times New Roman" w:hAnsi="Times New Roman"/>
          <w:i/>
          <w:sz w:val="20"/>
          <w:szCs w:val="20"/>
        </w:rPr>
        <w:t>Таблица 2.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4678"/>
      </w:tblGrid>
      <w:tr w:rsidR="00B90F17" w:rsidRPr="00DD79B0" w:rsidTr="007F10C3">
        <w:tc>
          <w:tcPr>
            <w:tcW w:w="2127" w:type="dxa"/>
          </w:tcPr>
          <w:p w:rsidR="00B90F17" w:rsidRPr="00DD79B0" w:rsidRDefault="00B90F17" w:rsidP="0068288D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27" w:type="dxa"/>
            <w:vAlign w:val="center"/>
          </w:tcPr>
          <w:p w:rsidR="00B90F17" w:rsidRPr="00DD79B0" w:rsidRDefault="00B90F17" w:rsidP="0068288D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4678" w:type="dxa"/>
          </w:tcPr>
          <w:p w:rsidR="00B90F17" w:rsidRPr="00DD79B0" w:rsidRDefault="00B90F17" w:rsidP="0068288D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5651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рофильны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5651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</w:t>
            </w:r>
          </w:p>
        </w:tc>
      </w:tr>
      <w:tr w:rsidR="00B90F17" w:rsidRPr="00386BC9" w:rsidTr="007F10C3">
        <w:tc>
          <w:tcPr>
            <w:tcW w:w="2127" w:type="dxa"/>
            <w:vAlign w:val="center"/>
          </w:tcPr>
          <w:p w:rsidR="00B90F17" w:rsidRPr="00DD79B0" w:rsidRDefault="00B90F17" w:rsidP="0068288D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3827" w:type="dxa"/>
            <w:vAlign w:val="center"/>
          </w:tcPr>
          <w:p w:rsidR="00B90F17" w:rsidRDefault="00B90F17" w:rsidP="0068288D">
            <w:pPr>
              <w:pStyle w:val="a4"/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86BC9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B90F17" w:rsidRDefault="00B90F17" w:rsidP="0068288D">
            <w:pPr>
              <w:pStyle w:val="a4"/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86BC9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  <w:p w:rsidR="00B90F17" w:rsidRPr="00DD79B0" w:rsidRDefault="00B90F17" w:rsidP="0068288D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B90F17" w:rsidRPr="00386BC9" w:rsidRDefault="00B90F17" w:rsidP="0068288D">
            <w:pPr>
              <w:pStyle w:val="a4"/>
              <w:shd w:val="clear" w:color="auto" w:fill="FFFFFF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90F17" w:rsidRPr="00F60DDB" w:rsidTr="007F10C3">
        <w:trPr>
          <w:trHeight w:val="654"/>
        </w:trPr>
        <w:tc>
          <w:tcPr>
            <w:tcW w:w="2127" w:type="dxa"/>
            <w:vAlign w:val="center"/>
          </w:tcPr>
          <w:p w:rsidR="00B90F17" w:rsidRPr="00F60DDB" w:rsidRDefault="00B90F17" w:rsidP="0068288D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DB">
              <w:rPr>
                <w:rFonts w:ascii="Times New Roman" w:hAnsi="Times New Roman"/>
                <w:sz w:val="24"/>
                <w:szCs w:val="24"/>
              </w:rPr>
              <w:t>40.02.0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90F17" w:rsidRPr="00F60DDB" w:rsidRDefault="00B90F17" w:rsidP="0068288D">
            <w:pPr>
              <w:pStyle w:val="a4"/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4678" w:type="dxa"/>
            <w:vAlign w:val="center"/>
          </w:tcPr>
          <w:p w:rsidR="00B90F17" w:rsidRPr="00F60DDB" w:rsidRDefault="00B90F17" w:rsidP="0068288D">
            <w:pPr>
              <w:pStyle w:val="a4"/>
              <w:shd w:val="clear" w:color="auto" w:fill="FFFFFF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</w:tbl>
    <w:p w:rsidR="001D2174" w:rsidRPr="001D2174" w:rsidRDefault="001D2174" w:rsidP="001D21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174" w:rsidRPr="001D2174" w:rsidRDefault="001D2174" w:rsidP="001D217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2174">
        <w:rPr>
          <w:rFonts w:ascii="Times New Roman" w:hAnsi="Times New Roman"/>
          <w:sz w:val="24"/>
          <w:szCs w:val="24"/>
        </w:rPr>
        <w:t>результаты индивидуальных достижений (согласно п.6.3. Правил приема)</w:t>
      </w:r>
    </w:p>
    <w:p w:rsidR="001D2174" w:rsidRDefault="001D2174" w:rsidP="001D217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2174">
        <w:rPr>
          <w:rFonts w:ascii="Times New Roman" w:hAnsi="Times New Roman"/>
          <w:sz w:val="24"/>
          <w:szCs w:val="24"/>
        </w:rPr>
        <w:t>при прочих равных условиях</w:t>
      </w:r>
      <w:r>
        <w:rPr>
          <w:rFonts w:ascii="Times New Roman" w:hAnsi="Times New Roman"/>
          <w:sz w:val="24"/>
          <w:szCs w:val="24"/>
        </w:rPr>
        <w:t xml:space="preserve">, перечисленных в пп.1-3, </w:t>
      </w:r>
      <w:r w:rsidRPr="001D2174">
        <w:rPr>
          <w:rFonts w:ascii="Times New Roman" w:hAnsi="Times New Roman"/>
          <w:sz w:val="24"/>
          <w:szCs w:val="24"/>
        </w:rPr>
        <w:t xml:space="preserve">преимущественное право зачисления принадлежит лицам, указанным в пунктах 1-13 </w:t>
      </w:r>
      <w:hyperlink r:id="rId6" w:anchor="dst100951" w:history="1">
        <w:r w:rsidRPr="001D2174">
          <w:rPr>
            <w:rStyle w:val="a3"/>
            <w:rFonts w:ascii="Times New Roman" w:hAnsi="Times New Roman"/>
            <w:sz w:val="24"/>
            <w:szCs w:val="24"/>
          </w:rPr>
          <w:t>ч. 7 ст. 71</w:t>
        </w:r>
      </w:hyperlink>
      <w:r w:rsidRPr="001D2174">
        <w:rPr>
          <w:rFonts w:ascii="Times New Roman" w:hAnsi="Times New Roman"/>
          <w:sz w:val="24"/>
          <w:szCs w:val="24"/>
        </w:rPr>
        <w:t> Федерального закона «Об образовании в Российской».</w:t>
      </w:r>
    </w:p>
    <w:p w:rsidR="001D2174" w:rsidRDefault="001D2174" w:rsidP="001D2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174" w:rsidRPr="001D2174" w:rsidRDefault="001D2174" w:rsidP="001D2174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2174">
        <w:rPr>
          <w:rFonts w:ascii="Times New Roman" w:hAnsi="Times New Roman"/>
          <w:sz w:val="24"/>
          <w:szCs w:val="24"/>
          <w:shd w:val="clear" w:color="auto" w:fill="FFFFFF"/>
        </w:rPr>
        <w:t>Лицам, указанным в ч.5.1 ст.71 </w:t>
      </w:r>
      <w:r w:rsidRPr="001D2174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«Об образовании в Российской Федерации»</w:t>
      </w:r>
      <w:r w:rsidRPr="001D2174">
        <w:rPr>
          <w:rFonts w:ascii="Times New Roman" w:hAnsi="Times New Roman"/>
          <w:sz w:val="24"/>
          <w:szCs w:val="24"/>
          <w:shd w:val="clear" w:color="auto" w:fill="FFFFFF"/>
        </w:rPr>
        <w:t>, предоставляется право на зачисление в Университет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квалификации.</w:t>
      </w:r>
    </w:p>
    <w:p w:rsidR="00B90F17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F17" w:rsidRPr="000A10DA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При приеме на обучение по образовательным программам</w:t>
      </w:r>
      <w:r w:rsidRPr="005D0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9B9">
        <w:rPr>
          <w:rFonts w:ascii="Times New Roman" w:eastAsia="Times New Roman" w:hAnsi="Times New Roman"/>
          <w:sz w:val="24"/>
          <w:szCs w:val="24"/>
          <w:lang w:eastAsia="ru-RU"/>
        </w:rPr>
        <w:t>среднего профессионального образования</w:t>
      </w: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Университетом </w:t>
      </w: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учитываются следующие результаты индивидуальных достижений:</w:t>
      </w:r>
    </w:p>
    <w:p w:rsidR="00B90F17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F17" w:rsidRPr="000A10DA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 г. № 1239 "Об утверждении Правил выявления детей, проявивших выдающиеся способности, сопровождения и мониторинга их дальнейшего развития"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2174">
        <w:rPr>
          <w:rFonts w:ascii="Times New Roman" w:hAnsi="Times New Roman"/>
          <w:b/>
          <w:sz w:val="24"/>
          <w:szCs w:val="24"/>
        </w:rPr>
        <w:t>1 балл</w:t>
      </w:r>
      <w:r w:rsidRPr="001D2174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B90F17" w:rsidRPr="000A10DA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Абилимпикс</w:t>
      </w:r>
      <w:proofErr w:type="spellEnd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2174">
        <w:rPr>
          <w:rFonts w:ascii="Times New Roman" w:hAnsi="Times New Roman"/>
          <w:b/>
          <w:sz w:val="24"/>
          <w:szCs w:val="24"/>
        </w:rPr>
        <w:t>1 балл</w:t>
      </w:r>
      <w:r w:rsidRPr="001D2174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B90F17" w:rsidRPr="000A10DA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A4563">
        <w:rPr>
          <w:rFonts w:ascii="Times New Roman" w:eastAsia="Times New Roman" w:hAnsi="Times New Roman"/>
          <w:sz w:val="24"/>
          <w:szCs w:val="24"/>
          <w:lang w:eastAsia="ru-RU"/>
        </w:rPr>
        <w:t>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Pr="006A4563">
        <w:rPr>
          <w:rFonts w:ascii="Times New Roman" w:eastAsia="Times New Roman" w:hAnsi="Times New Roman"/>
          <w:sz w:val="24"/>
          <w:szCs w:val="24"/>
          <w:lang w:eastAsia="ru-RU"/>
        </w:rPr>
        <w:t>АртМастерс</w:t>
      </w:r>
      <w:proofErr w:type="spellEnd"/>
      <w:r w:rsidRPr="006A4563">
        <w:rPr>
          <w:rFonts w:ascii="Times New Roman" w:eastAsia="Times New Roman" w:hAnsi="Times New Roman"/>
          <w:sz w:val="24"/>
          <w:szCs w:val="24"/>
          <w:lang w:eastAsia="ru-RU"/>
        </w:rPr>
        <w:t xml:space="preserve"> (Мастера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Искусств)"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2174">
        <w:rPr>
          <w:rFonts w:ascii="Times New Roman" w:hAnsi="Times New Roman"/>
          <w:b/>
          <w:sz w:val="24"/>
          <w:szCs w:val="24"/>
        </w:rPr>
        <w:t>2 балла</w:t>
      </w:r>
      <w:r w:rsidRPr="001D2174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B90F17" w:rsidRPr="000A10DA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4) наличие у поступающего статуса чемпиона или призера Олимпийских игр, </w:t>
      </w:r>
      <w:proofErr w:type="spellStart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Паралимпийских</w:t>
      </w:r>
      <w:proofErr w:type="spellEnd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 и </w:t>
      </w:r>
      <w:proofErr w:type="spellStart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Сурдлимпийских</w:t>
      </w:r>
      <w:proofErr w:type="spellEnd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включенным в программы Олимпийских игр, </w:t>
      </w:r>
      <w:proofErr w:type="spellStart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Паралимпийских</w:t>
      </w:r>
      <w:proofErr w:type="spellEnd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 и </w:t>
      </w:r>
      <w:proofErr w:type="spellStart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Сурдлимпийских</w:t>
      </w:r>
      <w:proofErr w:type="spellEnd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2174">
        <w:rPr>
          <w:rFonts w:ascii="Times New Roman" w:hAnsi="Times New Roman"/>
          <w:b/>
          <w:sz w:val="24"/>
          <w:szCs w:val="24"/>
        </w:rPr>
        <w:t>1 балл</w:t>
      </w:r>
      <w:r w:rsidRPr="001D2174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B90F17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Паралимпийских</w:t>
      </w:r>
      <w:proofErr w:type="spellEnd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 и </w:t>
      </w:r>
      <w:proofErr w:type="spellStart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Сурдлимпийских</w:t>
      </w:r>
      <w:proofErr w:type="spellEnd"/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2174">
        <w:rPr>
          <w:rFonts w:ascii="Times New Roman" w:hAnsi="Times New Roman"/>
          <w:b/>
          <w:sz w:val="24"/>
          <w:szCs w:val="24"/>
        </w:rPr>
        <w:t>1 балл</w:t>
      </w:r>
      <w:r w:rsidRPr="001D2174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B90F17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6A4563">
        <w:rPr>
          <w:rFonts w:ascii="Times New Roman" w:eastAsia="Times New Roman" w:hAnsi="Times New Roman"/>
          <w:sz w:val="24"/>
          <w:szCs w:val="24"/>
          <w:lang w:eastAsia="ru-RU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2174">
        <w:rPr>
          <w:rFonts w:ascii="Times New Roman" w:hAnsi="Times New Roman"/>
          <w:b/>
          <w:sz w:val="24"/>
          <w:szCs w:val="24"/>
        </w:rPr>
        <w:t>2 балла</w:t>
      </w:r>
      <w:r w:rsidRPr="001D217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90F17" w:rsidRDefault="00B90F17" w:rsidP="00B90F1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F17" w:rsidRDefault="00B90F17" w:rsidP="00B90F1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24B11">
        <w:rPr>
          <w:rFonts w:ascii="Times New Roman" w:hAnsi="Times New Roman"/>
          <w:sz w:val="24"/>
          <w:szCs w:val="24"/>
        </w:rPr>
        <w:t xml:space="preserve">Баллы за указанные индивидуальные достижения </w:t>
      </w:r>
      <w:r>
        <w:rPr>
          <w:rFonts w:ascii="Times New Roman" w:hAnsi="Times New Roman"/>
          <w:sz w:val="24"/>
          <w:szCs w:val="24"/>
        </w:rPr>
        <w:t xml:space="preserve">поступающего учитываются только в случае равенства </w:t>
      </w:r>
      <w:r w:rsidRPr="000A10DA">
        <w:rPr>
          <w:rFonts w:ascii="Times New Roman" w:eastAsia="Times New Roman" w:hAnsi="Times New Roman"/>
          <w:sz w:val="24"/>
          <w:szCs w:val="24"/>
          <w:lang w:eastAsia="ru-RU"/>
        </w:rPr>
        <w:t>освоения поступающими образовательной программы основного общего или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добавляются к среднему баллу </w:t>
      </w:r>
      <w:r w:rsidRPr="005C3098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умента</w:t>
      </w:r>
      <w:r w:rsidRPr="005C309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 xml:space="preserve"> образовании и (или) документа </w:t>
      </w:r>
      <w:r w:rsidRPr="005C3098">
        <w:rPr>
          <w:rFonts w:ascii="Times New Roman" w:hAnsi="Times New Roman"/>
          <w:sz w:val="24"/>
          <w:szCs w:val="24"/>
        </w:rPr>
        <w:t>об образовании и о квалификации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4B11">
        <w:rPr>
          <w:rFonts w:ascii="Times New Roman" w:hAnsi="Times New Roman"/>
          <w:sz w:val="24"/>
          <w:szCs w:val="24"/>
        </w:rPr>
        <w:t xml:space="preserve">при условии предоставления </w:t>
      </w:r>
      <w:r>
        <w:rPr>
          <w:rFonts w:ascii="Times New Roman" w:hAnsi="Times New Roman"/>
          <w:sz w:val="24"/>
          <w:szCs w:val="24"/>
        </w:rPr>
        <w:t xml:space="preserve">поступающим </w:t>
      </w:r>
      <w:r w:rsidRPr="00C24B11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, в виде </w:t>
      </w:r>
      <w:r w:rsidRPr="00AA0FC2">
        <w:rPr>
          <w:rFonts w:ascii="Times New Roman" w:hAnsi="Times New Roman"/>
          <w:sz w:val="24"/>
          <w:szCs w:val="24"/>
        </w:rPr>
        <w:t xml:space="preserve">электронных форм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bCs/>
          <w:sz w:val="24"/>
          <w:szCs w:val="24"/>
          <w:lang w:eastAsia="ru-RU"/>
        </w:rPr>
        <w:t>ксерокопий документов</w:t>
      </w:r>
      <w:r w:rsidRPr="00C24B11">
        <w:rPr>
          <w:rFonts w:ascii="Times New Roman" w:hAnsi="Times New Roman"/>
          <w:sz w:val="24"/>
          <w:szCs w:val="24"/>
        </w:rPr>
        <w:t>, подтверждающих наличие у него таких индивидуальных достижений</w:t>
      </w:r>
      <w:r>
        <w:rPr>
          <w:rFonts w:ascii="Times New Roman" w:hAnsi="Times New Roman"/>
          <w:sz w:val="24"/>
          <w:szCs w:val="24"/>
        </w:rPr>
        <w:t>.</w:t>
      </w:r>
    </w:p>
    <w:p w:rsidR="00B90F17" w:rsidRPr="005A4796" w:rsidRDefault="00B90F17" w:rsidP="00B90F1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F17" w:rsidRDefault="00B90F17" w:rsidP="00B90F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66A1">
        <w:rPr>
          <w:rFonts w:ascii="Times New Roman" w:hAnsi="Times New Roman"/>
          <w:sz w:val="24"/>
          <w:szCs w:val="24"/>
        </w:rPr>
        <w:t xml:space="preserve">При наличии свободных мест, оставшихся после зачисления, зачисление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33F64">
        <w:rPr>
          <w:rFonts w:ascii="Times New Roman" w:hAnsi="Times New Roman"/>
          <w:sz w:val="24"/>
          <w:szCs w:val="24"/>
        </w:rPr>
        <w:t xml:space="preserve">Университет </w:t>
      </w:r>
      <w:r w:rsidRPr="00F766A1">
        <w:rPr>
          <w:rFonts w:ascii="Times New Roman" w:hAnsi="Times New Roman"/>
          <w:sz w:val="24"/>
          <w:szCs w:val="24"/>
        </w:rPr>
        <w:t xml:space="preserve">осуществляется </w:t>
      </w:r>
      <w:r w:rsidRPr="00F766A1">
        <w:rPr>
          <w:rFonts w:ascii="Times New Roman" w:hAnsi="Times New Roman"/>
          <w:b/>
          <w:sz w:val="24"/>
          <w:szCs w:val="24"/>
        </w:rPr>
        <w:t>до 1 декабря 20</w:t>
      </w:r>
      <w:r>
        <w:rPr>
          <w:rFonts w:ascii="Times New Roman" w:hAnsi="Times New Roman"/>
          <w:b/>
          <w:sz w:val="24"/>
          <w:szCs w:val="24"/>
        </w:rPr>
        <w:t>24</w:t>
      </w:r>
      <w:r w:rsidRPr="00F766A1">
        <w:rPr>
          <w:rFonts w:ascii="Times New Roman" w:hAnsi="Times New Roman"/>
          <w:b/>
          <w:sz w:val="24"/>
          <w:szCs w:val="24"/>
        </w:rPr>
        <w:t>г.</w:t>
      </w:r>
    </w:p>
    <w:p w:rsidR="0078111B" w:rsidRPr="00CB3CB9" w:rsidRDefault="0078111B" w:rsidP="00B90F1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8111B" w:rsidRPr="00CB3CB9" w:rsidSect="00CB3CB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075"/>
    <w:multiLevelType w:val="hybridMultilevel"/>
    <w:tmpl w:val="483A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DF2"/>
    <w:multiLevelType w:val="hybridMultilevel"/>
    <w:tmpl w:val="EE54B32C"/>
    <w:lvl w:ilvl="0" w:tplc="041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A6FC93F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FA6"/>
    <w:multiLevelType w:val="hybridMultilevel"/>
    <w:tmpl w:val="A850A776"/>
    <w:lvl w:ilvl="0" w:tplc="0B2E3436">
      <w:start w:val="1"/>
      <w:numFmt w:val="decimal"/>
      <w:lvlText w:val="%1."/>
      <w:lvlJc w:val="left"/>
      <w:pPr>
        <w:ind w:left="319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B34FEA"/>
    <w:multiLevelType w:val="hybridMultilevel"/>
    <w:tmpl w:val="2CE8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07556"/>
    <w:multiLevelType w:val="hybridMultilevel"/>
    <w:tmpl w:val="09FC477A"/>
    <w:lvl w:ilvl="0" w:tplc="1E9A4A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8"/>
    <w:rsid w:val="0006269E"/>
    <w:rsid w:val="000B3C97"/>
    <w:rsid w:val="00124E67"/>
    <w:rsid w:val="001D2174"/>
    <w:rsid w:val="00211EB3"/>
    <w:rsid w:val="00224099"/>
    <w:rsid w:val="00270BC8"/>
    <w:rsid w:val="00297355"/>
    <w:rsid w:val="002D242B"/>
    <w:rsid w:val="00346B9D"/>
    <w:rsid w:val="0037691C"/>
    <w:rsid w:val="003905A7"/>
    <w:rsid w:val="003F6AFA"/>
    <w:rsid w:val="00417CE8"/>
    <w:rsid w:val="004631CD"/>
    <w:rsid w:val="004961FE"/>
    <w:rsid w:val="004F7418"/>
    <w:rsid w:val="00506D45"/>
    <w:rsid w:val="0057541D"/>
    <w:rsid w:val="005A063D"/>
    <w:rsid w:val="005A0789"/>
    <w:rsid w:val="00684252"/>
    <w:rsid w:val="00735D0D"/>
    <w:rsid w:val="0078111B"/>
    <w:rsid w:val="007867B7"/>
    <w:rsid w:val="00786EE0"/>
    <w:rsid w:val="007A5E1B"/>
    <w:rsid w:val="007B4ACE"/>
    <w:rsid w:val="007F10C3"/>
    <w:rsid w:val="007F6340"/>
    <w:rsid w:val="00801236"/>
    <w:rsid w:val="00820D5B"/>
    <w:rsid w:val="0083765D"/>
    <w:rsid w:val="00855FD5"/>
    <w:rsid w:val="0090367B"/>
    <w:rsid w:val="00986E0A"/>
    <w:rsid w:val="00A116BA"/>
    <w:rsid w:val="00AE0BD3"/>
    <w:rsid w:val="00B90F17"/>
    <w:rsid w:val="00BF2727"/>
    <w:rsid w:val="00C134A5"/>
    <w:rsid w:val="00CA4639"/>
    <w:rsid w:val="00CB3CB9"/>
    <w:rsid w:val="00D30C27"/>
    <w:rsid w:val="00D802AD"/>
    <w:rsid w:val="00DB4565"/>
    <w:rsid w:val="00E05BBE"/>
    <w:rsid w:val="00E63268"/>
    <w:rsid w:val="00EE23D4"/>
    <w:rsid w:val="00F13E74"/>
    <w:rsid w:val="00FD3DE9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98193-6AEC-4EB5-B738-E1AF180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0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05A7"/>
    <w:pPr>
      <w:ind w:left="720"/>
      <w:contextualSpacing/>
    </w:pPr>
  </w:style>
  <w:style w:type="character" w:customStyle="1" w:styleId="c1">
    <w:name w:val="c1"/>
    <w:basedOn w:val="a0"/>
    <w:rsid w:val="004F7418"/>
  </w:style>
  <w:style w:type="character" w:styleId="a5">
    <w:name w:val="annotation reference"/>
    <w:basedOn w:val="a0"/>
    <w:uiPriority w:val="99"/>
    <w:semiHidden/>
    <w:unhideWhenUsed/>
    <w:rsid w:val="00B90F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F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F17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F17"/>
    <w:rPr>
      <w:rFonts w:ascii="Segoe UI" w:eastAsia="Calibr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90F1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90F1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9164/46a162e9a1bb082c0b7a1643927c9a344c20a2ec/" TargetMode="External"/><Relationship Id="rId5" Type="http://schemas.openxmlformats.org/officeDocument/2006/relationships/hyperlink" Target="https://www.miep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Ольга Петровна</dc:creator>
  <cp:keywords/>
  <dc:description/>
  <cp:lastModifiedBy>olga_shat</cp:lastModifiedBy>
  <cp:revision>37</cp:revision>
  <cp:lastPrinted>2018-02-22T08:55:00Z</cp:lastPrinted>
  <dcterms:created xsi:type="dcterms:W3CDTF">2017-02-28T12:57:00Z</dcterms:created>
  <dcterms:modified xsi:type="dcterms:W3CDTF">2024-05-30T12:58:00Z</dcterms:modified>
</cp:coreProperties>
</file>